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F703D2" w:rsidP="00512E8A">
            <w:pPr>
              <w:jc w:val="center"/>
              <w:rPr>
                <w:sz w:val="56"/>
              </w:rPr>
            </w:pPr>
            <w:r>
              <w:rPr>
                <w:sz w:val="56"/>
              </w:rPr>
              <w:t>Mon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32200D">
              <w:rPr>
                <w:sz w:val="56"/>
              </w:rPr>
              <w:t xml:space="preserve">Nov </w:t>
            </w:r>
            <w:r>
              <w:rPr>
                <w:sz w:val="56"/>
              </w:rPr>
              <w:t>1</w:t>
            </w:r>
            <w:r w:rsidR="00512E8A">
              <w:rPr>
                <w:sz w:val="56"/>
              </w:rPr>
              <w:t>6</w:t>
            </w:r>
            <w:r w:rsidR="001355C2" w:rsidRPr="001355C2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>
              <w:rPr>
                <w:sz w:val="56"/>
                <w:u w:val="single"/>
              </w:rPr>
              <w:t>Nov 1</w:t>
            </w:r>
            <w:r w:rsidR="00512E8A">
              <w:rPr>
                <w:sz w:val="56"/>
                <w:u w:val="single"/>
              </w:rPr>
              <w:t>6</w:t>
            </w:r>
            <w:r w:rsidRPr="00F703D2">
              <w:rPr>
                <w:sz w:val="56"/>
                <w:u w:val="single"/>
                <w:vertAlign w:val="superscript"/>
              </w:rPr>
              <w:t>th</w:t>
            </w:r>
            <w:r>
              <w:rPr>
                <w:sz w:val="56"/>
                <w:u w:val="single"/>
              </w:rPr>
              <w:t xml:space="preserve"> –</w:t>
            </w:r>
            <w:r w:rsidR="00512E8A">
              <w:rPr>
                <w:sz w:val="56"/>
                <w:u w:val="single"/>
              </w:rPr>
              <w:t xml:space="preserve"> 20</w:t>
            </w:r>
            <w:r w:rsidR="0032200D" w:rsidRPr="0032200D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512E8A">
              <w:rPr>
                <w:sz w:val="56"/>
                <w:u w:val="single"/>
              </w:rPr>
              <w:t>15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512E8A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512E8A">
              <w:rPr>
                <w:b w:val="0"/>
                <w:sz w:val="60"/>
                <w:szCs w:val="60"/>
              </w:rPr>
              <w:t>learn about American Gothic Romanticism and Edgar Allen Poe</w:t>
            </w:r>
            <w:r w:rsidR="00F703D2">
              <w:rPr>
                <w:b w:val="0"/>
                <w:sz w:val="60"/>
                <w:szCs w:val="60"/>
              </w:rPr>
              <w:t xml:space="preserve">.  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512E8A" w:rsidRPr="00512E8A" w:rsidRDefault="00512E8A" w:rsidP="00512E8A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Cornell Notes &amp; PowerPoint – American Gothic Romanticism/Edgar Allen Poe</w:t>
            </w:r>
          </w:p>
          <w:p w:rsidR="00A03CB4" w:rsidRPr="00F703D2" w:rsidRDefault="00F703D2" w:rsidP="00512E8A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 xml:space="preserve">Final Essay </w:t>
            </w:r>
            <w:r w:rsidR="00512E8A">
              <w:rPr>
                <w:b w:val="0"/>
                <w:sz w:val="60"/>
                <w:szCs w:val="60"/>
              </w:rPr>
              <w:t xml:space="preserve">- </w:t>
            </w:r>
            <w:r>
              <w:rPr>
                <w:b w:val="0"/>
                <w:sz w:val="60"/>
                <w:szCs w:val="60"/>
              </w:rPr>
              <w:t>“Black Boy”</w:t>
            </w:r>
            <w:r w:rsidR="00512E8A">
              <w:rPr>
                <w:b w:val="0"/>
                <w:sz w:val="60"/>
                <w:szCs w:val="60"/>
              </w:rPr>
              <w:t xml:space="preserve"> </w:t>
            </w:r>
            <w:r w:rsidR="00512E8A">
              <w:rPr>
                <w:sz w:val="60"/>
                <w:szCs w:val="60"/>
              </w:rPr>
              <w:t>DUE – 1-Day Late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512E8A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512E8A">
              <w:rPr>
                <w:b w:val="0"/>
                <w:sz w:val="56"/>
                <w:szCs w:val="32"/>
              </w:rPr>
              <w:t>What makes a horror movie scary</w:t>
            </w:r>
            <w:r w:rsidR="00B70E85">
              <w:rPr>
                <w:b w:val="0"/>
                <w:sz w:val="56"/>
                <w:szCs w:val="32"/>
              </w:rPr>
              <w:t>?</w:t>
            </w:r>
            <w:r w:rsidR="00512E8A">
              <w:rPr>
                <w:b w:val="0"/>
                <w:sz w:val="56"/>
                <w:szCs w:val="32"/>
              </w:rPr>
              <w:t xml:space="preserve"> Explain.</w:t>
            </w:r>
            <w:bookmarkStart w:id="0" w:name="_GoBack"/>
            <w:bookmarkEnd w:id="0"/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Pr="007223F2" w:rsidRDefault="007223F2" w:rsidP="007223F2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56"/>
        </w:rPr>
      </w:pPr>
      <w:r w:rsidRPr="007223F2">
        <w:rPr>
          <w:rFonts w:ascii="Calibri" w:hAnsi="Calibri"/>
          <w:b/>
          <w:color w:val="000000"/>
          <w:sz w:val="56"/>
        </w:rPr>
        <w:t xml:space="preserve">USE THE DOUBLE-BUBBLE FORMAT AND COMPARE </w:t>
      </w:r>
      <w:r w:rsidRPr="007223F2">
        <w:rPr>
          <w:rFonts w:ascii="Calibri" w:hAnsi="Calibri"/>
          <w:b/>
          <w:color w:val="000000"/>
          <w:sz w:val="56"/>
          <w:u w:val="single"/>
        </w:rPr>
        <w:t>ONE</w:t>
      </w:r>
      <w:r w:rsidRPr="007223F2">
        <w:rPr>
          <w:rFonts w:ascii="Calibri" w:hAnsi="Calibri"/>
          <w:b/>
          <w:color w:val="000000"/>
          <w:sz w:val="56"/>
        </w:rPr>
        <w:t xml:space="preserve"> OF THE FOLLOWING FROM CH. 12</w:t>
      </w:r>
    </w:p>
    <w:p w:rsidR="007223F2" w:rsidRPr="007223F2" w:rsidRDefault="007223F2" w:rsidP="007223F2">
      <w:pPr>
        <w:pStyle w:val="NormalWeb"/>
        <w:shd w:val="clear" w:color="auto" w:fill="FFFFFF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Richard and Shorty's approach/attitude towards money</w:t>
      </w:r>
    </w:p>
    <w:p w:rsidR="007223F2" w:rsidRPr="007223F2" w:rsidRDefault="007223F2" w:rsidP="007223F2">
      <w:pPr>
        <w:pStyle w:val="NormalWeb"/>
        <w:shd w:val="clear" w:color="auto" w:fill="FFFFFF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Harrison and Richard's view of fighting each other.</w:t>
      </w:r>
    </w:p>
    <w:p w:rsidR="007223F2" w:rsidRPr="007223F2" w:rsidRDefault="007223F2" w:rsidP="007223F2">
      <w:pPr>
        <w:pStyle w:val="NormalWeb"/>
        <w:shd w:val="clear" w:color="auto" w:fill="FFFFFF"/>
        <w:tabs>
          <w:tab w:val="left" w:pos="1019"/>
        </w:tabs>
        <w:ind w:firstLine="1020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Richard and Bess's attitudes/approaches towards relationships ( a little bit of chap 11 too)</w:t>
      </w:r>
    </w:p>
    <w:p w:rsidR="007223F2" w:rsidRPr="007223F2" w:rsidRDefault="007223F2" w:rsidP="007223F2">
      <w:pPr>
        <w:rPr>
          <w:sz w:val="44"/>
        </w:rPr>
      </w:pPr>
    </w:p>
    <w:p w:rsidR="007223F2" w:rsidRPr="00804773" w:rsidRDefault="007223F2" w:rsidP="001B7CC3">
      <w:pPr>
        <w:rPr>
          <w:sz w:val="72"/>
        </w:rPr>
      </w:pPr>
    </w:p>
    <w:sectPr w:rsidR="007223F2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3"/>
  </w:num>
  <w:num w:numId="9">
    <w:abstractNumId w:val="14"/>
  </w:num>
  <w:num w:numId="10">
    <w:abstractNumId w:val="15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5"/>
  </w:num>
  <w:num w:numId="23">
    <w:abstractNumId w:val="16"/>
  </w:num>
  <w:num w:numId="24">
    <w:abstractNumId w:val="10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12E8A"/>
    <w:rsid w:val="00567964"/>
    <w:rsid w:val="005821A4"/>
    <w:rsid w:val="00593D0F"/>
    <w:rsid w:val="005E3A7B"/>
    <w:rsid w:val="00630370"/>
    <w:rsid w:val="006349B7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07049"/>
    <w:rsid w:val="009132B4"/>
    <w:rsid w:val="0091740C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3CB4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3386"/>
    <w:rsid w:val="00AE352F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54A86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2014-11-17T01:51:00Z</dcterms:created>
  <dcterms:modified xsi:type="dcterms:W3CDTF">2014-11-17T01:51:00Z</dcterms:modified>
</cp:coreProperties>
</file>